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4F" w:rsidRPr="001A78E0" w:rsidRDefault="0019764F" w:rsidP="001A78E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19764F">
        <w:rPr>
          <w:rFonts w:ascii="Arial" w:eastAsia="Times New Roman" w:hAnsi="Arial" w:cs="Arial"/>
          <w:b/>
          <w:sz w:val="28"/>
          <w:szCs w:val="28"/>
          <w:lang w:val="en-US" w:eastAsia="ru-RU"/>
        </w:rPr>
        <w:t>Dear Colleagues,</w:t>
      </w:r>
    </w:p>
    <w:p w:rsidR="00AC1E01" w:rsidRPr="0019764F" w:rsidRDefault="00AC1E01" w:rsidP="001A78E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19764F" w:rsidRPr="001A78E0" w:rsidRDefault="0019764F" w:rsidP="001A78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Manash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Kozybayev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North Kazakhstan University invites students, faculty members, researchers, PhD </w:t>
      </w:r>
      <w:r w:rsidR="001451DB">
        <w:rPr>
          <w:rFonts w:ascii="Arial" w:eastAsia="Times New Roman" w:hAnsi="Arial" w:cs="Arial"/>
          <w:sz w:val="28"/>
          <w:szCs w:val="28"/>
          <w:lang w:val="en-US" w:eastAsia="ru-RU"/>
        </w:rPr>
        <w:t>students</w:t>
      </w:r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, and Master’s students to participate in the Spring School on Functional Genomics and Bioinformatics, whi</w:t>
      </w:r>
      <w:r w:rsidR="000C6E13" w:rsidRPr="001A78E0">
        <w:rPr>
          <w:rFonts w:ascii="Arial" w:eastAsia="Times New Roman" w:hAnsi="Arial" w:cs="Arial"/>
          <w:sz w:val="28"/>
          <w:szCs w:val="28"/>
          <w:lang w:val="en-US" w:eastAsia="ru-RU"/>
        </w:rPr>
        <w:t>ch will take place on April 27 -</w:t>
      </w:r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May 1, 2026, in Petropavlovsk.</w:t>
      </w:r>
    </w:p>
    <w:p w:rsidR="00AC1E01" w:rsidRPr="0019764F" w:rsidRDefault="00AC1E01" w:rsidP="001A78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19764F" w:rsidRPr="001A78E0" w:rsidRDefault="0019764F" w:rsidP="001A78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The School is organized with the support of the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Agrocompetence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Center of N</w:t>
      </w:r>
      <w:r w:rsidR="001451DB">
        <w:rPr>
          <w:rFonts w:ascii="Arial" w:eastAsia="Times New Roman" w:hAnsi="Arial" w:cs="Arial"/>
          <w:sz w:val="28"/>
          <w:szCs w:val="28"/>
          <w:lang w:val="en-US" w:eastAsia="ru-RU"/>
        </w:rPr>
        <w:t>orth Kazakhstan University</w:t>
      </w:r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and with the participation of the Arizona Genomics Institute (Professor Rod Wing). The program focuses on modern technologies for genome analysis and annotation. Participants will have a unique opportunity to receive training from international experts and gain hands-on experience working with real sequencing data.</w:t>
      </w:r>
    </w:p>
    <w:p w:rsidR="00AC1E01" w:rsidRPr="0019764F" w:rsidRDefault="00AC1E01" w:rsidP="001A78E0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651BB9" w:rsidRDefault="00651BB9" w:rsidP="00195D9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sz w:val="28"/>
          <w:szCs w:val="28"/>
          <w:lang w:val="en-US" w:eastAsia="ru-RU"/>
        </w:rPr>
        <w:t xml:space="preserve">Instructors: </w:t>
      </w:r>
      <w:r w:rsidR="0019764F"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Professor Rod Wing, Arizona Genomics Institute, University of Arizona, </w:t>
      </w:r>
      <w:r>
        <w:rPr>
          <w:rFonts w:ascii="Arial" w:eastAsia="Times New Roman" w:hAnsi="Arial" w:cs="Arial"/>
          <w:sz w:val="28"/>
          <w:szCs w:val="28"/>
          <w:lang w:val="en-US" w:eastAsia="ru-RU"/>
        </w:rPr>
        <w:t>Tucson, USA.</w:t>
      </w:r>
    </w:p>
    <w:p w:rsidR="0019764F" w:rsidRPr="0019764F" w:rsidRDefault="0019764F" w:rsidP="00195D92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Professor Andrea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Zuccolo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Kozybayev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University,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Scuola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Superiore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proofErr w:type="spellStart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Sant'Anna</w:t>
      </w:r>
      <w:proofErr w:type="spellEnd"/>
      <w:r w:rsidRPr="0019764F">
        <w:rPr>
          <w:rFonts w:ascii="Arial" w:eastAsia="Times New Roman" w:hAnsi="Arial" w:cs="Arial"/>
          <w:sz w:val="28"/>
          <w:szCs w:val="28"/>
          <w:lang w:val="en-US" w:eastAsia="ru-RU"/>
        </w:rPr>
        <w:t>, Pisa, Italy.</w:t>
      </w:r>
    </w:p>
    <w:p w:rsidR="0019764F" w:rsidRPr="0019764F" w:rsidRDefault="0019764F" w:rsidP="001A78E0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19764F" w:rsidRPr="0019764F" w:rsidRDefault="0019764F" w:rsidP="001A78E0">
      <w:pPr>
        <w:spacing w:after="0" w:line="240" w:lineRule="auto"/>
        <w:ind w:firstLine="709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19764F">
        <w:rPr>
          <w:rFonts w:ascii="Arial" w:eastAsia="Times New Roman" w:hAnsi="Arial" w:cs="Arial"/>
          <w:b/>
          <w:sz w:val="28"/>
          <w:szCs w:val="28"/>
          <w:lang w:val="en-US" w:eastAsia="ru-RU"/>
        </w:rPr>
        <w:t>Spring School Program</w:t>
      </w:r>
    </w:p>
    <w:p w:rsidR="00202543" w:rsidRPr="00202543" w:rsidRDefault="0019764F" w:rsidP="0020254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Day 1. </w:t>
      </w:r>
      <w:r w:rsidRPr="00202543">
        <w:rPr>
          <w:rFonts w:ascii="Arial" w:eastAsia="Times New Roman" w:hAnsi="Arial" w:cs="Arial"/>
          <w:sz w:val="28"/>
          <w:szCs w:val="28"/>
          <w:lang w:val="en-US" w:eastAsia="ru-RU"/>
        </w:rPr>
        <w:t>Introduction to Bioinformatics and Sequencing Technologies</w:t>
      </w:r>
    </w:p>
    <w:p w:rsidR="00202543" w:rsidRDefault="0019764F" w:rsidP="00B65DFD">
      <w:pPr>
        <w:pStyle w:val="a4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Fundamentals of bioinformatics and whole-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genome sequencing strategies.</w:t>
      </w:r>
    </w:p>
    <w:p w:rsidR="00202543" w:rsidRDefault="0019764F" w:rsidP="00B65DFD">
      <w:pPr>
        <w:pStyle w:val="a4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Sequencing platforms (Illumi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na, Oxford </w:t>
      </w:r>
      <w:proofErr w:type="spellStart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Nanopore</w:t>
      </w:r>
      <w:proofErr w:type="spellEnd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, </w:t>
      </w:r>
      <w:proofErr w:type="spellStart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PacBio</w:t>
      </w:r>
      <w:proofErr w:type="spellEnd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).</w:t>
      </w:r>
    </w:p>
    <w:p w:rsidR="0019764F" w:rsidRPr="001A78E0" w:rsidRDefault="0019764F" w:rsidP="00B65DFD">
      <w:pPr>
        <w:pStyle w:val="a4"/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Practical session: working with data formats (FASTQ, etc.), initial sequencing quality assessment.</w:t>
      </w:r>
    </w:p>
    <w:p w:rsidR="00AC1E01" w:rsidRPr="0019764F" w:rsidRDefault="00AC1E01" w:rsidP="001A78E0">
      <w:pPr>
        <w:spacing w:after="0" w:line="240" w:lineRule="auto"/>
        <w:ind w:firstLine="709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202543" w:rsidRPr="00202543" w:rsidRDefault="0019764F" w:rsidP="0020254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>Day 2</w:t>
      </w:r>
      <w:r w:rsidRPr="00202543">
        <w:rPr>
          <w:rFonts w:ascii="Arial" w:eastAsia="Times New Roman" w:hAnsi="Arial" w:cs="Arial"/>
          <w:sz w:val="28"/>
          <w:szCs w:val="28"/>
          <w:lang w:val="en-US" w:eastAsia="ru-RU"/>
        </w:rPr>
        <w:t>. Bacterial G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enome Assembly and Annotation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Assembly theor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y: algorithms and strategies.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Practical session: assembly of a bacterial genome using Illumina reads, quality assessment 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(N50, BUSCO, k-</w:t>
      </w:r>
      <w:proofErr w:type="spellStart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mer</w:t>
      </w:r>
      <w:proofErr w:type="spellEnd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analysis).</w:t>
      </w:r>
    </w:p>
    <w:p w:rsidR="00AC1E01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Automated annotation of prokaryotic genomes.</w:t>
      </w:r>
    </w:p>
    <w:p w:rsidR="00202543" w:rsidRDefault="00202543" w:rsidP="00202543">
      <w:pPr>
        <w:spacing w:after="0" w:line="240" w:lineRule="auto"/>
        <w:ind w:left="1069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</w:p>
    <w:p w:rsidR="00202543" w:rsidRPr="00202543" w:rsidRDefault="0019764F" w:rsidP="0020254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>Day 3.</w:t>
      </w:r>
      <w:r w:rsidRP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Eukaryo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tic Genomes and Mobile Elements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Fe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atures of eukaryotic genomes.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Mobile elements, their 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role, and annotation methods.</w:t>
      </w:r>
    </w:p>
    <w:p w:rsidR="0019764F" w:rsidRPr="001A78E0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Practical session: working with EDTA and </w:t>
      </w:r>
      <w:proofErr w:type="spellStart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RepeatMasker</w:t>
      </w:r>
      <w:proofErr w:type="spellEnd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tools.</w:t>
      </w:r>
    </w:p>
    <w:p w:rsidR="00AC1E01" w:rsidRPr="0019764F" w:rsidRDefault="00AC1E01" w:rsidP="001A78E0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202543" w:rsidRPr="00202543" w:rsidRDefault="0019764F" w:rsidP="0020254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Day 4. </w:t>
      </w:r>
      <w:r w:rsidRPr="00202543">
        <w:rPr>
          <w:rFonts w:ascii="Arial" w:eastAsia="Times New Roman" w:hAnsi="Arial" w:cs="Arial"/>
          <w:sz w:val="28"/>
          <w:szCs w:val="28"/>
          <w:lang w:val="en-US" w:eastAsia="ru-RU"/>
        </w:rPr>
        <w:t>Eukaryotic Genome Assembly and Annotation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k-</w:t>
      </w:r>
      <w:proofErr w:type="spellStart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mer</w:t>
      </w:r>
      <w:proofErr w:type="spellEnd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analysis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for genome characterization.</w:t>
      </w:r>
    </w:p>
    <w:p w:rsidR="0019764F" w:rsidRPr="001A78E0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Practical session: genome assembly using </w:t>
      </w:r>
      <w:proofErr w:type="spellStart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HiFiasm</w:t>
      </w:r>
      <w:proofErr w:type="spellEnd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(</w:t>
      </w:r>
      <w:proofErr w:type="spellStart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PacBio</w:t>
      </w:r>
      <w:proofErr w:type="spellEnd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), repeat masking, and gene annotation.</w:t>
      </w:r>
    </w:p>
    <w:p w:rsidR="00AC1E01" w:rsidRPr="0019764F" w:rsidRDefault="00AC1E01" w:rsidP="001A78E0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202543" w:rsidRPr="00202543" w:rsidRDefault="0019764F" w:rsidP="00202543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Day 5. </w:t>
      </w:r>
      <w:r w:rsidRPr="00202543">
        <w:rPr>
          <w:rFonts w:ascii="Arial" w:eastAsia="Times New Roman" w:hAnsi="Arial" w:cs="Arial"/>
          <w:sz w:val="28"/>
          <w:szCs w:val="28"/>
          <w:lang w:val="en-US" w:eastAsia="ru-RU"/>
        </w:rPr>
        <w:t>Final Day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lastRenderedPageBreak/>
        <w:t>Advanced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gene annotation in eukaryotes.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Working with g</w:t>
      </w:r>
      <w:r w:rsidR="001A78E0"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enome 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browsers (</w:t>
      </w:r>
      <w:proofErr w:type="spellStart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JBrowse</w:t>
      </w:r>
      <w:proofErr w:type="spellEnd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/IGV).</w:t>
      </w:r>
    </w:p>
    <w:p w:rsidR="00202543" w:rsidRP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 xml:space="preserve">Preparing and submitting data to international repositories 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(NCBI, ENA).</w:t>
      </w:r>
    </w:p>
    <w:p w:rsidR="0019764F" w:rsidRPr="001A78E0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Certificate award ceremony.</w:t>
      </w:r>
    </w:p>
    <w:p w:rsidR="0019764F" w:rsidRPr="0019764F" w:rsidRDefault="0019764F" w:rsidP="001A78E0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19764F" w:rsidRPr="00202543" w:rsidRDefault="00202543" w:rsidP="00202543">
      <w:pPr>
        <w:spacing w:after="0" w:line="240" w:lineRule="auto"/>
        <w:ind w:firstLine="709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="0019764F" w:rsidRPr="00202543">
        <w:rPr>
          <w:rFonts w:ascii="Arial" w:eastAsia="Times New Roman" w:hAnsi="Arial" w:cs="Arial"/>
          <w:b/>
          <w:sz w:val="28"/>
          <w:szCs w:val="28"/>
          <w:lang w:val="en-US" w:eastAsia="ru-RU"/>
        </w:rPr>
        <w:t>Participation Terms</w:t>
      </w:r>
    </w:p>
    <w:p w:rsid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Fee: 200,000 KZT for residents; 700 USD for non-residents. The fee includes accommodation (new dormitory bl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ock of </w:t>
      </w:r>
      <w:proofErr w:type="spellStart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Kozybayev</w:t>
      </w:r>
      <w:proofErr w:type="spellEnd"/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University).</w:t>
      </w:r>
    </w:p>
    <w:p w:rsidR="00202543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Requirements: at least a BSc degree in Biology; submission of a CV and a motivation letter (u</w:t>
      </w:r>
      <w:r w:rsidR="00202543">
        <w:rPr>
          <w:rFonts w:ascii="Arial" w:eastAsia="Times New Roman" w:hAnsi="Arial" w:cs="Arial"/>
          <w:sz w:val="28"/>
          <w:szCs w:val="28"/>
          <w:lang w:val="en-US" w:eastAsia="ru-RU"/>
        </w:rPr>
        <w:t>p to 300 words) is mandatory.</w:t>
      </w:r>
    </w:p>
    <w:p w:rsidR="0019764F" w:rsidRPr="001A78E0" w:rsidRDefault="0019764F" w:rsidP="00B65DF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Time and venue: 9:00–17:00, April 27 – May 1, 20</w:t>
      </w:r>
      <w:r w:rsidR="00E5078A">
        <w:rPr>
          <w:rFonts w:ascii="Arial" w:eastAsia="Times New Roman" w:hAnsi="Arial" w:cs="Arial"/>
          <w:sz w:val="28"/>
          <w:szCs w:val="28"/>
          <w:lang w:val="en-US" w:eastAsia="ru-RU"/>
        </w:rPr>
        <w:t>26, new academic building of North Kazakhstan University</w:t>
      </w:r>
      <w:bookmarkStart w:id="0" w:name="_GoBack"/>
      <w:bookmarkEnd w:id="0"/>
      <w:r w:rsidRPr="001A78E0">
        <w:rPr>
          <w:rFonts w:ascii="Arial" w:eastAsia="Times New Roman" w:hAnsi="Arial" w:cs="Arial"/>
          <w:sz w:val="28"/>
          <w:szCs w:val="28"/>
          <w:lang w:val="en-US" w:eastAsia="ru-RU"/>
        </w:rPr>
        <w:t>.</w:t>
      </w:r>
    </w:p>
    <w:p w:rsidR="001A78E0" w:rsidRPr="00E5078A" w:rsidRDefault="001A78E0" w:rsidP="001A78E0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1A78E0" w:rsidRPr="00E5078A" w:rsidRDefault="001A78E0" w:rsidP="001A78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02543" w:rsidRPr="00E5078A" w:rsidRDefault="00202543" w:rsidP="001A78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02543" w:rsidRPr="00E5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590"/>
    <w:multiLevelType w:val="hybridMultilevel"/>
    <w:tmpl w:val="2B129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6B3DA8"/>
    <w:multiLevelType w:val="multilevel"/>
    <w:tmpl w:val="431E648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60"/>
    <w:rsid w:val="000C6E13"/>
    <w:rsid w:val="001451DB"/>
    <w:rsid w:val="00195D92"/>
    <w:rsid w:val="0019764F"/>
    <w:rsid w:val="001A78E0"/>
    <w:rsid w:val="00202543"/>
    <w:rsid w:val="00651BB9"/>
    <w:rsid w:val="006B4C62"/>
    <w:rsid w:val="009E3952"/>
    <w:rsid w:val="00AC1E01"/>
    <w:rsid w:val="00B65DFD"/>
    <w:rsid w:val="00C02F60"/>
    <w:rsid w:val="00E5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290B"/>
  <w15:chartTrackingRefBased/>
  <w15:docId w15:val="{A41473B2-962D-4332-8946-3BBAAC98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E6EC-B507-4114-ABBC-9831239B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Жакитова Адель Бислановна</dc:creator>
  <cp:keywords/>
  <dc:description/>
  <cp:lastModifiedBy>Жакитова Адель Бислановна</cp:lastModifiedBy>
  <cp:revision>15</cp:revision>
  <dcterms:created xsi:type="dcterms:W3CDTF">2026-02-20T10:27:00Z</dcterms:created>
  <dcterms:modified xsi:type="dcterms:W3CDTF">2026-02-20T11:34:00Z</dcterms:modified>
</cp:coreProperties>
</file>